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71" w:rsidRPr="00AF4087" w:rsidRDefault="00786491" w:rsidP="00AF4087">
      <w:pPr>
        <w:pStyle w:val="normal1"/>
        <w:suppressAutoHyphens w:val="0"/>
        <w:spacing w:line="240" w:lineRule="exact"/>
        <w:ind w:firstLine="0"/>
        <w:jc w:val="center"/>
        <w:rPr>
          <w:b/>
          <w:bCs/>
          <w:sz w:val="21"/>
          <w:szCs w:val="21"/>
        </w:rPr>
      </w:pPr>
      <w:r w:rsidRPr="00AF4087">
        <w:rPr>
          <w:b/>
          <w:bCs/>
          <w:sz w:val="21"/>
          <w:szCs w:val="21"/>
        </w:rPr>
        <w:t>НАШИ ЮБИЛЯРЫ</w:t>
      </w:r>
    </w:p>
    <w:p w:rsidR="00194F71" w:rsidRDefault="00EE4CF8" w:rsidP="00AF4087">
      <w:pPr>
        <w:pStyle w:val="normal1"/>
        <w:suppressAutoHyphens w:val="0"/>
        <w:spacing w:line="240" w:lineRule="exact"/>
        <w:ind w:firstLine="0"/>
        <w:rPr>
          <w:sz w:val="21"/>
          <w:szCs w:val="21"/>
        </w:rPr>
      </w:pPr>
      <w:r>
        <w:rPr>
          <w:b/>
          <w:bCs/>
          <w:noProof/>
          <w:sz w:val="21"/>
          <w:szCs w:val="21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4pt;margin-top:6.25pt;width:301.15pt;height:0;z-index:251658240" o:connectortype="straight"/>
        </w:pict>
      </w:r>
    </w:p>
    <w:p w:rsidR="008C6B8F" w:rsidRPr="00D34F67" w:rsidRDefault="008C6B8F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</w:p>
    <w:p w:rsidR="00194F71" w:rsidRPr="00D34F67" w:rsidRDefault="00786491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  <w:r w:rsidRPr="00D34F67">
        <w:rPr>
          <w:sz w:val="21"/>
          <w:szCs w:val="21"/>
        </w:rPr>
        <w:t xml:space="preserve">В этом году мы поздравляем с 80-летним юбилеем нашего дорогого коллегу и друга – Дмитрия Эдуардовича Харитоновича, одного из тех, кто не только стоял у истоков «Одиссея» и «сектора Гуревича», но и продолжает хранить их дух и их идеи. </w:t>
      </w:r>
    </w:p>
    <w:p w:rsidR="00194F71" w:rsidRPr="00D34F67" w:rsidRDefault="00786491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  <w:r w:rsidRPr="00D34F67">
        <w:rPr>
          <w:sz w:val="21"/>
          <w:szCs w:val="21"/>
        </w:rPr>
        <w:t xml:space="preserve">Когда человеку исполняется 80, то помимо профессии невольно думается о том, что и сама его жизнь – это живая история. За плечами юбиляра несколько очень разных эпох. Он – из военного поколения, родился в 1944 году. Нельзя не воздать дань уважения смелости и оптимизму его родителей, которые принимали решение завести ребенка, когда бои шли всего 250-300 километрах от Москвы и, несмотря на сталинградскую победу, исход войны был еще не ясен и не близок. И, глядя из будущего, нельзя не порадоваться за Дмитрия Эдуардовича, которому выпало то, что было впоследствии названо </w:t>
      </w:r>
      <w:r w:rsidRPr="00D34F67">
        <w:rPr>
          <w:i/>
          <w:sz w:val="21"/>
          <w:szCs w:val="21"/>
        </w:rPr>
        <w:t>милостью позднего рождения</w:t>
      </w:r>
      <w:r w:rsidRPr="00D34F67">
        <w:rPr>
          <w:sz w:val="21"/>
          <w:szCs w:val="21"/>
        </w:rPr>
        <w:t>: войдя в</w:t>
      </w:r>
      <w:r w:rsidR="008C6B8F">
        <w:rPr>
          <w:sz w:val="21"/>
          <w:szCs w:val="21"/>
        </w:rPr>
        <w:t xml:space="preserve"> сознательную жизнь в конце 40-</w:t>
      </w:r>
      <w:r w:rsidRPr="00D34F67">
        <w:rPr>
          <w:sz w:val="21"/>
          <w:szCs w:val="21"/>
        </w:rPr>
        <w:t>х – начале 50-х, он застал сталинизм в последние его годы, благодаря чему, по выражению его будущего руководителя А.Я. Гуревича, недолго подвергался той «зловредной радиации страха», которая морально и интеллектуально покалечила</w:t>
      </w:r>
      <w:r w:rsidR="008C6B8F">
        <w:rPr>
          <w:sz w:val="21"/>
          <w:szCs w:val="21"/>
        </w:rPr>
        <w:t>,</w:t>
      </w:r>
      <w:r w:rsidR="006576A5">
        <w:rPr>
          <w:sz w:val="21"/>
          <w:szCs w:val="21"/>
        </w:rPr>
        <w:t xml:space="preserve"> </w:t>
      </w:r>
      <w:r w:rsidRPr="00D34F67">
        <w:rPr>
          <w:sz w:val="21"/>
          <w:szCs w:val="21"/>
        </w:rPr>
        <w:t xml:space="preserve">и погубила множество его старших современников. И все же он познал и запомнил детство в арбатских переулках послевоенной сталинской Москвы, с коммуналками, с раздельным обучением, со школой, где биологию вела жена Лысенко, со всеми атрибутами культа личности, и с родителями, удивившими сына-пионера тем, что не плакали 5 марта 1953-го… Эпоха его детства и юности была и переломная – эпоха начала холодной войны и фестиваля молодежи и студентов, эпоха последнего всполоха репрессий и ХХ съезда, – и вместе с тем как бы растянутая между самым архаическим прошлым и будущим: ученые уже создавали космические ракеты и ядерное оружие, а рядом еще, как в Средние века, крестьяне выполняли многие работы вручную и допризывники тренировали штыковой бой. Еще были живы люди, хорошо помнившие XIX век, – и уже подрастали многие из тех, кто читает эти строки сегодня, на исходе первой четверти века XXI. </w:t>
      </w:r>
    </w:p>
    <w:p w:rsidR="00194F71" w:rsidRPr="00D34F67" w:rsidRDefault="00786491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  <w:r w:rsidRPr="00D34F67">
        <w:rPr>
          <w:sz w:val="21"/>
          <w:szCs w:val="21"/>
        </w:rPr>
        <w:t xml:space="preserve">Потом – в те годы, когда были физики в почете, а лирики в загоне, – была учеба в МВТУ имени Баумана. Перспективная вроде бы специальность («Металловедение и термическая обработка металлов»), высоко ценимый диплом, поступление в аспирантуру… </w:t>
      </w:r>
      <w:r w:rsidRPr="00D34F67">
        <w:rPr>
          <w:sz w:val="21"/>
          <w:szCs w:val="21"/>
        </w:rPr>
        <w:lastRenderedPageBreak/>
        <w:t xml:space="preserve">Но за все годы знакомства с Дмитрием Эдуардовичем – а это больше 50 лет – я едва ли хоть пару раз слышал от него какие-то воспоминания об учебе в этом царстве физиков. Гораздо ярче и дольше помнятся два года службы лейтенантом – кто не слышал многочисленных увлекательных рассказов юбиляра о них, тем можно порекомендовать опубликованные им много лет спустя «Похождения бравого лейтенанта Харитоновича». Помимо всяких забавных приключений во время этой службы произошли у него два фундаментальных, судьбоносных разочарования: Дмитрий Эдуардович, по его воспоминаниям, тогда – а это был 1968 год, но на родину бравого солдата Швейка его, к счастью, не послали – окончательно разочаровался в советской идеологии, даже в ее смягченном хрущевско-брежневском варианте, и в своей специальности. К счастью для себя и для нас всех. </w:t>
      </w:r>
    </w:p>
    <w:p w:rsidR="00194F71" w:rsidRPr="00D34F67" w:rsidRDefault="00786491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  <w:r w:rsidRPr="00D34F67">
        <w:rPr>
          <w:sz w:val="21"/>
          <w:szCs w:val="21"/>
        </w:rPr>
        <w:t xml:space="preserve">После этого начался, так сказать, гуманитарный анабазис Харитоновича – долгий и извилистый путь, через чтение книг об алхимии и о средневековой народной культуре приведший его из инженеров сначала в социологи на автокомбинате, потом в сектор социологии искусства ВНИИ искусствознания, а потом в другую аспирантуру, где родилась диссертация Дмитрия Эдуардовича – тоже совсем другая. Речь в ней шла все еще о термической обработке металлов – но это уже были рецепты ковки мечей европейскими кузнецами Средневековья. На дворе было начало 80-х, и невозможно не задаться вопросом: как такую немарксистскую работу, в которой не шла речь ни о базисе и надстройке, ни о классовой борьбе, пропустили члены диссертационного совета? Не иначе, под воздействием взгляда василиска, посмотревшего на них со страниц этого интереснейшего исследования. </w:t>
      </w:r>
    </w:p>
    <w:p w:rsidR="00194F71" w:rsidRPr="00D34F67" w:rsidRDefault="00786491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  <w:r w:rsidRPr="00D34F67">
        <w:rPr>
          <w:sz w:val="21"/>
          <w:szCs w:val="21"/>
        </w:rPr>
        <w:t xml:space="preserve">И вот дорога привела Дмитрия Эдуардовича в Институт всеобщей истории. С тех пор в истории – и всеобщей, и отечественной – начались и кончились несколько эпох, менялись таблички на дверях кабинетов и силуэт города за окном, на улицах возникали и исчезали люди в малиновых пиджаках или в камуфляже, белые или черно-оранжевые ленточки, тьма сменялась светом или наоборот, но вот уже четыре десятилетия идет одна и та же эпоха в живой истории, измеряемой по Харитоновичу: он пишет книги и читает студентам лекции о том, как видели мир люди давнего и недавнего прошлого – короли и крестоносцы, масоны и розенкрейцеры, авторы веселых учебников и смешных псевдонаучных монографий… И </w:t>
      </w:r>
      <w:r w:rsidRPr="00D34F67">
        <w:rPr>
          <w:sz w:val="21"/>
          <w:szCs w:val="21"/>
        </w:rPr>
        <w:lastRenderedPageBreak/>
        <w:t>пусть так дальше и будет: это постоянство правильное, потому что делает он это хорошо, читатели и студенты не дадут соврать. Так что – до 120, дорогой коллега!</w:t>
      </w:r>
    </w:p>
    <w:p w:rsidR="00194F71" w:rsidRPr="00D34F67" w:rsidRDefault="00194F71" w:rsidP="00D34F67">
      <w:pPr>
        <w:pStyle w:val="normal1"/>
        <w:suppressAutoHyphens w:val="0"/>
        <w:spacing w:line="240" w:lineRule="exact"/>
        <w:ind w:firstLine="454"/>
        <w:rPr>
          <w:sz w:val="21"/>
          <w:szCs w:val="21"/>
        </w:rPr>
      </w:pPr>
      <w:bookmarkStart w:id="0" w:name="_GoBack"/>
      <w:bookmarkEnd w:id="0"/>
    </w:p>
    <w:p w:rsidR="00194F71" w:rsidRPr="00D34F67" w:rsidRDefault="00786491" w:rsidP="00D34F67">
      <w:pPr>
        <w:pStyle w:val="normal1"/>
        <w:suppressAutoHyphens w:val="0"/>
        <w:spacing w:line="240" w:lineRule="exact"/>
        <w:ind w:firstLine="454"/>
        <w:jc w:val="right"/>
        <w:rPr>
          <w:i/>
          <w:sz w:val="21"/>
          <w:szCs w:val="21"/>
        </w:rPr>
      </w:pPr>
      <w:r w:rsidRPr="00D34F67">
        <w:rPr>
          <w:i/>
          <w:sz w:val="21"/>
          <w:szCs w:val="21"/>
        </w:rPr>
        <w:t>К. Левинсон</w:t>
      </w:r>
    </w:p>
    <w:sectPr w:rsidR="00194F71" w:rsidRPr="00D34F67" w:rsidSect="00A21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 w:code="11"/>
      <w:pgMar w:top="1134" w:right="1134" w:bottom="1134" w:left="1134" w:header="720" w:footer="720" w:gutter="0"/>
      <w:pgNumType w:start="398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F8" w:rsidRDefault="00EE4CF8" w:rsidP="006576A5">
      <w:r>
        <w:separator/>
      </w:r>
    </w:p>
  </w:endnote>
  <w:endnote w:type="continuationSeparator" w:id="0">
    <w:p w:rsidR="00EE4CF8" w:rsidRDefault="00EE4CF8" w:rsidP="0065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A5" w:rsidRDefault="006576A5" w:rsidP="006576A5">
    <w:pPr>
      <w:pStyle w:val="ab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A5" w:rsidRDefault="006576A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A5" w:rsidRDefault="006576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F8" w:rsidRDefault="00EE4CF8" w:rsidP="006576A5">
      <w:r>
        <w:separator/>
      </w:r>
    </w:p>
  </w:footnote>
  <w:footnote w:type="continuationSeparator" w:id="0">
    <w:p w:rsidR="00EE4CF8" w:rsidRDefault="00EE4CF8" w:rsidP="0065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97897976"/>
      <w:docPartObj>
        <w:docPartGallery w:val="Page Numbers (Top of Page)"/>
        <w:docPartUnique/>
      </w:docPartObj>
    </w:sdtPr>
    <w:sdtEndPr/>
    <w:sdtContent>
      <w:p w:rsidR="006576A5" w:rsidRPr="006576A5" w:rsidRDefault="006576A5" w:rsidP="006576A5">
        <w:pPr>
          <w:pStyle w:val="a9"/>
          <w:pBdr>
            <w:bottom w:val="single" w:sz="4" w:space="1" w:color="auto"/>
          </w:pBdr>
          <w:jc w:val="right"/>
          <w:rPr>
            <w:sz w:val="18"/>
            <w:szCs w:val="18"/>
          </w:rPr>
        </w:pPr>
        <w:r w:rsidRPr="006576A5">
          <w:rPr>
            <w:i/>
            <w:sz w:val="18"/>
            <w:szCs w:val="18"/>
          </w:rPr>
          <w:t>Наши юбиляры</w:t>
        </w:r>
        <w:r>
          <w:rPr>
            <w:sz w:val="18"/>
            <w:szCs w:val="18"/>
          </w:rPr>
          <w:t xml:space="preserve">                                                         </w:t>
        </w:r>
        <w:r w:rsidRPr="006576A5">
          <w:rPr>
            <w:sz w:val="18"/>
            <w:szCs w:val="18"/>
          </w:rPr>
          <w:fldChar w:fldCharType="begin"/>
        </w:r>
        <w:r w:rsidRPr="006576A5">
          <w:rPr>
            <w:sz w:val="18"/>
            <w:szCs w:val="18"/>
          </w:rPr>
          <w:instrText>PAGE   \* MERGEFORMAT</w:instrText>
        </w:r>
        <w:r w:rsidRPr="006576A5">
          <w:rPr>
            <w:sz w:val="18"/>
            <w:szCs w:val="18"/>
          </w:rPr>
          <w:fldChar w:fldCharType="separate"/>
        </w:r>
        <w:r w:rsidR="00A21B99">
          <w:rPr>
            <w:noProof/>
            <w:sz w:val="18"/>
            <w:szCs w:val="18"/>
          </w:rPr>
          <w:t>400</w:t>
        </w:r>
        <w:r w:rsidRPr="006576A5">
          <w:rPr>
            <w:sz w:val="18"/>
            <w:szCs w:val="18"/>
          </w:rPr>
          <w:fldChar w:fldCharType="end"/>
        </w:r>
      </w:p>
    </w:sdtContent>
  </w:sdt>
  <w:p w:rsidR="006576A5" w:rsidRPr="006576A5" w:rsidRDefault="006576A5">
    <w:pPr>
      <w:pStyle w:val="a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210949517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6576A5" w:rsidRPr="006576A5" w:rsidRDefault="006576A5" w:rsidP="006576A5">
        <w:pPr>
          <w:pStyle w:val="a9"/>
          <w:pBdr>
            <w:bottom w:val="single" w:sz="4" w:space="1" w:color="auto"/>
          </w:pBdr>
          <w:ind w:firstLine="0"/>
          <w:rPr>
            <w:i/>
            <w:sz w:val="18"/>
            <w:szCs w:val="18"/>
          </w:rPr>
        </w:pPr>
        <w:r w:rsidRPr="006576A5">
          <w:rPr>
            <w:sz w:val="18"/>
            <w:szCs w:val="18"/>
          </w:rPr>
          <w:fldChar w:fldCharType="begin"/>
        </w:r>
        <w:r w:rsidRPr="006576A5">
          <w:rPr>
            <w:sz w:val="18"/>
            <w:szCs w:val="18"/>
          </w:rPr>
          <w:instrText>PAGE   \* MERGEFORMAT</w:instrText>
        </w:r>
        <w:r w:rsidRPr="006576A5">
          <w:rPr>
            <w:sz w:val="18"/>
            <w:szCs w:val="18"/>
          </w:rPr>
          <w:fldChar w:fldCharType="separate"/>
        </w:r>
        <w:r w:rsidR="00A21B99">
          <w:rPr>
            <w:noProof/>
            <w:sz w:val="18"/>
            <w:szCs w:val="18"/>
          </w:rPr>
          <w:t>399</w:t>
        </w:r>
        <w:r w:rsidRPr="006576A5">
          <w:rPr>
            <w:sz w:val="18"/>
            <w:szCs w:val="18"/>
          </w:rPr>
          <w:fldChar w:fldCharType="end"/>
        </w:r>
        <w:r w:rsidRPr="006576A5">
          <w:rPr>
            <w:sz w:val="18"/>
            <w:szCs w:val="18"/>
          </w:rPr>
          <w:t xml:space="preserve"> </w:t>
        </w:r>
        <w:r w:rsidRPr="006576A5">
          <w:rPr>
            <w:i/>
            <w:sz w:val="18"/>
            <w:szCs w:val="18"/>
          </w:rPr>
          <w:t xml:space="preserve">                         </w:t>
        </w:r>
        <w:r>
          <w:rPr>
            <w:i/>
            <w:sz w:val="18"/>
            <w:szCs w:val="18"/>
          </w:rPr>
          <w:t xml:space="preserve">                    </w:t>
        </w:r>
        <w:r w:rsidRPr="006576A5">
          <w:rPr>
            <w:i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Наши юбиляры</w:t>
        </w:r>
      </w:p>
    </w:sdtContent>
  </w:sdt>
  <w:p w:rsidR="006576A5" w:rsidRDefault="006576A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A5" w:rsidRDefault="006576A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3"/>
  <w:mirrorMargins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F71"/>
    <w:rsid w:val="00194F71"/>
    <w:rsid w:val="00525C9E"/>
    <w:rsid w:val="006576A5"/>
    <w:rsid w:val="00786491"/>
    <w:rsid w:val="008C6B8F"/>
    <w:rsid w:val="00A21B99"/>
    <w:rsid w:val="00AF4087"/>
    <w:rsid w:val="00D34F67"/>
    <w:rsid w:val="00E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4A1959EF-FEAD-4A3A-9379-5092DFF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</w:style>
  <w:style w:type="paragraph" w:styleId="1">
    <w:name w:val="heading 1"/>
    <w:basedOn w:val="normal1"/>
    <w:next w:val="normal1"/>
    <w:qFormat/>
    <w:pPr>
      <w:keepNext/>
      <w:keepLines/>
      <w:spacing w:before="240"/>
      <w:outlineLvl w:val="0"/>
    </w:pPr>
    <w:rPr>
      <w:b/>
      <w:color w:val="2F5496"/>
      <w:sz w:val="32"/>
      <w:szCs w:val="32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normal1">
    <w:name w:val="normal1"/>
    <w:qFormat/>
    <w:pPr>
      <w:ind w:firstLine="709"/>
      <w:jc w:val="both"/>
    </w:pPr>
  </w:style>
  <w:style w:type="paragraph" w:styleId="a8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576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6576A5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6576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6576A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Boris</cp:lastModifiedBy>
  <cp:revision>6</cp:revision>
  <dcterms:created xsi:type="dcterms:W3CDTF">2024-10-13T09:03:00Z</dcterms:created>
  <dcterms:modified xsi:type="dcterms:W3CDTF">2024-10-18T07:18:00Z</dcterms:modified>
  <dc:language>ru-RU</dc:language>
</cp:coreProperties>
</file>